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952" w:rsidRDefault="00803952" w:rsidP="00803952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803952">
        <w:rPr>
          <w:rFonts w:ascii="Arial" w:hAnsi="Arial" w:cs="Arial"/>
          <w:sz w:val="24"/>
          <w:szCs w:val="24"/>
        </w:rPr>
        <w:t>UPUTA</w:t>
      </w:r>
    </w:p>
    <w:p w:rsidR="00803952" w:rsidRDefault="00803952" w:rsidP="00803952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primjeni Odluke o zabrani napuštanja mjesta </w:t>
      </w:r>
    </w:p>
    <w:p w:rsidR="00803952" w:rsidRDefault="00803952" w:rsidP="00803952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prebivališta i stalnog boravka u Republici Hrvatskoj</w:t>
      </w:r>
    </w:p>
    <w:p w:rsidR="00803952" w:rsidRDefault="00803952" w:rsidP="00803952">
      <w:pPr>
        <w:spacing w:after="0"/>
        <w:rPr>
          <w:rFonts w:ascii="Arial" w:hAnsi="Arial" w:cs="Arial"/>
          <w:sz w:val="24"/>
          <w:szCs w:val="24"/>
        </w:rPr>
      </w:pPr>
    </w:p>
    <w:p w:rsidR="00803952" w:rsidRDefault="00803952" w:rsidP="00803952">
      <w:pPr>
        <w:spacing w:after="0"/>
        <w:rPr>
          <w:rFonts w:ascii="Arial" w:hAnsi="Arial" w:cs="Arial"/>
          <w:sz w:val="24"/>
          <w:szCs w:val="24"/>
        </w:rPr>
      </w:pPr>
    </w:p>
    <w:p w:rsidR="00803952" w:rsidRDefault="00803952" w:rsidP="0080395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 obzirom na učestale upite poljoprivrednika i stožera civilne zaštite daje se tumačenje primjene točke II. i III. Odluke</w:t>
      </w:r>
      <w:r w:rsidR="007428E9">
        <w:rPr>
          <w:rFonts w:ascii="Arial" w:hAnsi="Arial" w:cs="Arial"/>
          <w:sz w:val="24"/>
          <w:szCs w:val="24"/>
        </w:rPr>
        <w:t xml:space="preserve"> o zabrani napuštanja mjesta pre</w:t>
      </w:r>
      <w:r>
        <w:rPr>
          <w:rFonts w:ascii="Arial" w:hAnsi="Arial" w:cs="Arial"/>
          <w:sz w:val="24"/>
          <w:szCs w:val="24"/>
        </w:rPr>
        <w:t>bivališta i stalnog boravka u Republici Hrvatskoj koje se odnosi na iznimku od napuštanja mjesta prebivališta zbog obrađivanja zemlje izvan mjesta prebivališta i izdavanja propusnice zbog tog razloga.</w:t>
      </w:r>
    </w:p>
    <w:p w:rsidR="00803952" w:rsidRDefault="00803952" w:rsidP="0080395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Budući da se obrađivanje zemlje, tj. poljoprivredni radovi mogu podvesti i pod točku f)“putovanja na posao i s posla ako je obavljanje posla neophodno i ne može se obaviti od kuće“ i pod točku e)“</w:t>
      </w:r>
      <w:r w:rsidR="00CA7C86">
        <w:rPr>
          <w:rFonts w:ascii="Arial" w:hAnsi="Arial" w:cs="Arial"/>
          <w:sz w:val="24"/>
          <w:szCs w:val="24"/>
        </w:rPr>
        <w:t>vitalni obiteljski razlozi, poput pružanja skrbi djeci ili starijim osobama ili kupnje hrane i osnovnih potrepština“ navedene Odluke, daje se uputa stožerima civilne zaštite da fizičkim osobama koje im se obra</w:t>
      </w:r>
      <w:r w:rsidR="007428E9">
        <w:rPr>
          <w:rFonts w:ascii="Arial" w:hAnsi="Arial" w:cs="Arial"/>
          <w:sz w:val="24"/>
          <w:szCs w:val="24"/>
        </w:rPr>
        <w:t>te sa zahtjevom za izdavanje propusnice zbog obrade zemlje, tj. obavljanja poljoprivrednih rado</w:t>
      </w:r>
      <w:r w:rsidR="006A15F0">
        <w:rPr>
          <w:rFonts w:ascii="Arial" w:hAnsi="Arial" w:cs="Arial"/>
          <w:sz w:val="24"/>
          <w:szCs w:val="24"/>
        </w:rPr>
        <w:t>va izvan područja prebivališta,</w:t>
      </w:r>
      <w:bookmarkStart w:id="0" w:name="_GoBack"/>
      <w:bookmarkEnd w:id="0"/>
      <w:r w:rsidR="007428E9">
        <w:rPr>
          <w:rFonts w:ascii="Arial" w:hAnsi="Arial" w:cs="Arial"/>
          <w:sz w:val="24"/>
          <w:szCs w:val="24"/>
        </w:rPr>
        <w:t xml:space="preserve"> izdaju propusnice. </w:t>
      </w:r>
    </w:p>
    <w:p w:rsidR="00803952" w:rsidRPr="00803952" w:rsidRDefault="00803952" w:rsidP="00803952">
      <w:pPr>
        <w:spacing w:after="0"/>
        <w:jc w:val="both"/>
        <w:rPr>
          <w:rFonts w:ascii="Arial" w:hAnsi="Arial" w:cs="Arial"/>
          <w:sz w:val="24"/>
          <w:szCs w:val="24"/>
        </w:rPr>
      </w:pPr>
    </w:p>
    <w:sectPr w:rsidR="00803952" w:rsidRPr="008039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DDB"/>
    <w:rsid w:val="006A15F0"/>
    <w:rsid w:val="00702B01"/>
    <w:rsid w:val="007428E9"/>
    <w:rsid w:val="00803952"/>
    <w:rsid w:val="00BD4DDB"/>
    <w:rsid w:val="00CA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C1D22"/>
  <w15:chartTrackingRefBased/>
  <w15:docId w15:val="{618D0929-A7C3-4FD2-B9DB-444E061C1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MUP RH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Karas Neven</dc:creator>
  <cp:keywords/>
  <dc:description/>
  <cp:lastModifiedBy>Karas Neven</cp:lastModifiedBy>
  <cp:revision>4</cp:revision>
  <dcterms:created xsi:type="dcterms:W3CDTF">2020-03-31T12:49:00Z</dcterms:created>
  <dcterms:modified xsi:type="dcterms:W3CDTF">2020-03-31T13:30:00Z</dcterms:modified>
</cp:coreProperties>
</file>